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163A" w14:textId="29F80C04" w:rsidR="0037167B" w:rsidRPr="0037167B" w:rsidRDefault="0037167B" w:rsidP="0037167B">
      <w:pPr>
        <w:rPr>
          <w:b/>
          <w:bCs/>
        </w:rPr>
      </w:pPr>
    </w:p>
    <w:p w14:paraId="2BF1B478" w14:textId="5D6349BB" w:rsidR="0037167B" w:rsidRDefault="005348A5" w:rsidP="0037167B">
      <w:pPr>
        <w:rPr>
          <w:b/>
          <w:bCs/>
          <w:lang w:val="en-US"/>
        </w:rPr>
      </w:pPr>
      <w:r w:rsidRPr="009927E0">
        <w:rPr>
          <w:b/>
          <w:bCs/>
          <w:lang w:val="en-US"/>
        </w:rPr>
        <w:t xml:space="preserve">Inspiratiedag NKD: </w:t>
      </w:r>
      <w:r w:rsidR="006A46D6" w:rsidRPr="009927E0">
        <w:rPr>
          <w:b/>
          <w:bCs/>
          <w:lang w:val="en-US"/>
        </w:rPr>
        <w:t xml:space="preserve"> </w:t>
      </w:r>
      <w:r w:rsidR="006B367D">
        <w:rPr>
          <w:b/>
          <w:bCs/>
          <w:lang w:val="en-US"/>
        </w:rPr>
        <w:tab/>
      </w:r>
      <w:r w:rsidR="006A46D6" w:rsidRPr="009927E0">
        <w:rPr>
          <w:b/>
          <w:bCs/>
          <w:lang w:val="en-US"/>
        </w:rPr>
        <w:t>Stepped care, P</w:t>
      </w:r>
      <w:r w:rsidR="006A46D6">
        <w:rPr>
          <w:b/>
          <w:bCs/>
          <w:lang w:val="en-US"/>
        </w:rPr>
        <w:t>rotocol 3.0</w:t>
      </w:r>
    </w:p>
    <w:p w14:paraId="046F8643" w14:textId="30E4ADBF" w:rsidR="006A46D6" w:rsidRPr="006B367D" w:rsidRDefault="006A46D6" w:rsidP="0037167B">
      <w:pPr>
        <w:rPr>
          <w:b/>
          <w:bCs/>
        </w:rPr>
      </w:pPr>
      <w:r>
        <w:rPr>
          <w:b/>
          <w:bCs/>
          <w:lang w:val="en-US"/>
        </w:rPr>
        <w:tab/>
      </w:r>
      <w:r>
        <w:rPr>
          <w:b/>
          <w:bCs/>
          <w:lang w:val="en-US"/>
        </w:rPr>
        <w:tab/>
      </w:r>
      <w:r w:rsidR="006B367D">
        <w:rPr>
          <w:b/>
          <w:bCs/>
          <w:lang w:val="en-US"/>
        </w:rPr>
        <w:tab/>
      </w:r>
      <w:r w:rsidRPr="006B367D">
        <w:rPr>
          <w:b/>
          <w:bCs/>
        </w:rPr>
        <w:t>Samen springen</w:t>
      </w:r>
    </w:p>
    <w:p w14:paraId="378DB9BF" w14:textId="77777777" w:rsidR="005348A5" w:rsidRPr="006B367D" w:rsidRDefault="005348A5" w:rsidP="0037167B">
      <w:pPr>
        <w:rPr>
          <w:b/>
          <w:bCs/>
        </w:rPr>
      </w:pPr>
    </w:p>
    <w:p w14:paraId="51EE7537" w14:textId="4FEAFC20" w:rsidR="00F97785" w:rsidRDefault="0037167B" w:rsidP="00F97785">
      <w:pPr>
        <w:rPr>
          <w:rFonts w:cs="Arial"/>
        </w:rPr>
      </w:pPr>
      <w:r>
        <w:t xml:space="preserve">Op woensdag </w:t>
      </w:r>
      <w:r w:rsidR="00F97785">
        <w:t>15 september</w:t>
      </w:r>
      <w:r>
        <w:t xml:space="preserve"> 202</w:t>
      </w:r>
      <w:r w:rsidR="00F97785">
        <w:t>1</w:t>
      </w:r>
      <w:r>
        <w:t xml:space="preserve"> organiseert het NKD een inspiratiebijeenkomst voor aangesloten praktijken, hun behandelaren en bestuurders. </w:t>
      </w:r>
      <w:r w:rsidR="00F97785" w:rsidRPr="00552457">
        <w:rPr>
          <w:rFonts w:cs="Arial"/>
        </w:rPr>
        <w:t>Het overkoepelend</w:t>
      </w:r>
      <w:r w:rsidR="00A32CED">
        <w:rPr>
          <w:rFonts w:cs="Arial"/>
        </w:rPr>
        <w:t>e</w:t>
      </w:r>
      <w:r w:rsidR="00F97785" w:rsidRPr="00552457">
        <w:rPr>
          <w:rFonts w:cs="Arial"/>
        </w:rPr>
        <w:t xml:space="preserve"> thema voor de komende jaren is Kwaliteitsbeleid</w:t>
      </w:r>
      <w:r w:rsidR="00F97785">
        <w:rPr>
          <w:rFonts w:cs="Arial"/>
        </w:rPr>
        <w:t>.</w:t>
      </w:r>
      <w:r w:rsidR="00F97785" w:rsidRPr="00552457">
        <w:rPr>
          <w:rFonts w:cs="Arial"/>
        </w:rPr>
        <w:t xml:space="preserve"> </w:t>
      </w:r>
      <w:bookmarkStart w:id="0" w:name="_Hlk77928077"/>
      <w:r w:rsidR="00F97785">
        <w:rPr>
          <w:rFonts w:cs="Arial"/>
        </w:rPr>
        <w:t>Dit jaar is het thema van de Inspiratiedag het Protocol 3.0 in relatie tot de Brede Vakinhoudelijke Richtlijn: “</w:t>
      </w:r>
      <w:r w:rsidR="00F97785" w:rsidRPr="00986A2C">
        <w:rPr>
          <w:rFonts w:cs="Arial"/>
          <w:i/>
          <w:iCs/>
        </w:rPr>
        <w:t>Stepped care, Protocol 3.0. Samen springen</w:t>
      </w:r>
      <w:r w:rsidR="00F97785">
        <w:rPr>
          <w:rFonts w:cs="Arial"/>
        </w:rPr>
        <w:t>!”.</w:t>
      </w:r>
      <w:bookmarkEnd w:id="0"/>
      <w:r w:rsidR="00F97785">
        <w:rPr>
          <w:rFonts w:cs="Arial"/>
        </w:rPr>
        <w:t xml:space="preserve"> </w:t>
      </w:r>
    </w:p>
    <w:p w14:paraId="40786F57" w14:textId="77777777" w:rsidR="00F97785" w:rsidRDefault="00F97785" w:rsidP="00F97785">
      <w:pPr>
        <w:rPr>
          <w:rFonts w:cs="Arial"/>
        </w:rPr>
      </w:pPr>
    </w:p>
    <w:p w14:paraId="41B6D819" w14:textId="01DAC32B" w:rsidR="0037167B" w:rsidRPr="00552457" w:rsidRDefault="00F97785" w:rsidP="00163950">
      <w:pPr>
        <w:rPr>
          <w:rFonts w:cs="Arial"/>
        </w:rPr>
      </w:pPr>
      <w:r>
        <w:rPr>
          <w:rFonts w:cs="Arial"/>
        </w:rPr>
        <w:t>Voorafgaande wordt het Protocol 3.0 en de Brede Vakinhoudelijke Richtlijn bestudeerd.</w:t>
      </w:r>
      <w:r w:rsidRPr="00F97785">
        <w:t xml:space="preserve"> </w:t>
      </w:r>
    </w:p>
    <w:p w14:paraId="24724526" w14:textId="77777777" w:rsidR="00E315AD" w:rsidRDefault="00E315AD" w:rsidP="00E315AD">
      <w:pPr>
        <w:rPr>
          <w:rFonts w:cs="Arial"/>
        </w:rPr>
      </w:pPr>
    </w:p>
    <w:p w14:paraId="4ED3790D" w14:textId="1F5720D8" w:rsidR="00E315AD" w:rsidRPr="00107674" w:rsidRDefault="00E315AD" w:rsidP="00E315AD">
      <w:pPr>
        <w:rPr>
          <w:rFonts w:cs="Arial"/>
          <w:b/>
          <w:bCs/>
          <w:i/>
          <w:iCs/>
        </w:rPr>
      </w:pPr>
      <w:r w:rsidRPr="00107674">
        <w:rPr>
          <w:rFonts w:cs="Arial"/>
          <w:b/>
          <w:bCs/>
          <w:i/>
          <w:iCs/>
        </w:rPr>
        <w:t>Opzet programma</w:t>
      </w:r>
    </w:p>
    <w:p w14:paraId="39136676" w14:textId="3A975DEF" w:rsidR="00F97785" w:rsidRPr="00F97785" w:rsidRDefault="00F97785" w:rsidP="00F97785">
      <w:pPr>
        <w:pStyle w:val="Lijstalinea"/>
        <w:numPr>
          <w:ilvl w:val="0"/>
          <w:numId w:val="6"/>
        </w:numPr>
        <w:rPr>
          <w:rFonts w:cs="Arial"/>
        </w:rPr>
      </w:pPr>
      <w:bookmarkStart w:id="1" w:name="_Hlk77928174"/>
      <w:r w:rsidRPr="00F97785">
        <w:rPr>
          <w:rFonts w:cs="Arial"/>
        </w:rPr>
        <w:t>Openingswebinar</w:t>
      </w:r>
      <w:r w:rsidR="00710D93">
        <w:rPr>
          <w:rFonts w:cs="Arial"/>
        </w:rPr>
        <w:br/>
      </w:r>
      <w:r w:rsidRPr="00710D93">
        <w:rPr>
          <w:rFonts w:cs="Arial"/>
          <w:i/>
          <w:iCs/>
        </w:rPr>
        <w:t>de belangrijkste wijzigingen in Protocol 3.0 ten opzichte van Protocol 2.0 en de consequenties voor de uitvoering; de relatie tussen het Pr</w:t>
      </w:r>
      <w:r w:rsidR="00DF6F42" w:rsidRPr="00710D93">
        <w:rPr>
          <w:rFonts w:cs="Arial"/>
          <w:i/>
          <w:iCs/>
        </w:rPr>
        <w:t>o</w:t>
      </w:r>
      <w:r w:rsidRPr="00710D93">
        <w:rPr>
          <w:rFonts w:cs="Arial"/>
          <w:i/>
          <w:iCs/>
        </w:rPr>
        <w:t>tocol 3.0 en de Brede Vakinhoudelijke Richtlijn.</w:t>
      </w:r>
    </w:p>
    <w:p w14:paraId="48B83177" w14:textId="77777777" w:rsidR="00F97785" w:rsidRPr="00F97785" w:rsidRDefault="00F97785" w:rsidP="00F97785">
      <w:pPr>
        <w:pStyle w:val="Lijstalinea"/>
        <w:numPr>
          <w:ilvl w:val="0"/>
          <w:numId w:val="6"/>
        </w:numPr>
        <w:rPr>
          <w:rFonts w:cs="Arial"/>
        </w:rPr>
      </w:pPr>
      <w:r w:rsidRPr="00F97785">
        <w:rPr>
          <w:rFonts w:cs="Arial"/>
        </w:rPr>
        <w:t>Webinar Poortwachters in de keten</w:t>
      </w:r>
    </w:p>
    <w:p w14:paraId="2A110CA6" w14:textId="77777777" w:rsidR="00F97785" w:rsidRPr="00F97785" w:rsidRDefault="00F97785" w:rsidP="00F97785">
      <w:pPr>
        <w:pStyle w:val="Lijstalinea"/>
        <w:numPr>
          <w:ilvl w:val="0"/>
          <w:numId w:val="6"/>
        </w:numPr>
        <w:rPr>
          <w:rFonts w:cs="Arial"/>
        </w:rPr>
      </w:pPr>
      <w:r w:rsidRPr="00F97785">
        <w:rPr>
          <w:rFonts w:cs="Arial"/>
        </w:rPr>
        <w:t>Webinar Meertaligheid</w:t>
      </w:r>
    </w:p>
    <w:p w14:paraId="1F73DFB7" w14:textId="77777777" w:rsidR="00F97785" w:rsidRPr="00F97785" w:rsidRDefault="00F97785" w:rsidP="00F97785">
      <w:pPr>
        <w:pStyle w:val="Lijstalinea"/>
        <w:numPr>
          <w:ilvl w:val="0"/>
          <w:numId w:val="6"/>
        </w:numPr>
        <w:rPr>
          <w:rFonts w:cs="Arial"/>
        </w:rPr>
      </w:pPr>
      <w:r w:rsidRPr="00F97785">
        <w:rPr>
          <w:rFonts w:cs="Arial"/>
        </w:rPr>
        <w:t>Webinar Basisonderwijs en dyslexiezorg</w:t>
      </w:r>
    </w:p>
    <w:p w14:paraId="0E3AC8D0" w14:textId="77777777" w:rsidR="00F97785" w:rsidRPr="00F97785" w:rsidRDefault="00F97785" w:rsidP="00F97785">
      <w:pPr>
        <w:pStyle w:val="Lijstalinea"/>
        <w:numPr>
          <w:ilvl w:val="0"/>
          <w:numId w:val="6"/>
        </w:numPr>
        <w:rPr>
          <w:rFonts w:cs="Arial"/>
        </w:rPr>
      </w:pPr>
      <w:r w:rsidRPr="00F97785">
        <w:rPr>
          <w:rFonts w:cs="Arial"/>
        </w:rPr>
        <w:t>Webinar Voortgezet onderwijs en dyslexiezorg</w:t>
      </w:r>
    </w:p>
    <w:p w14:paraId="49CCFAF0" w14:textId="77777777" w:rsidR="00F97785" w:rsidRPr="00F97785" w:rsidRDefault="00F97785" w:rsidP="00F97785">
      <w:pPr>
        <w:pStyle w:val="Lijstalinea"/>
        <w:numPr>
          <w:ilvl w:val="0"/>
          <w:numId w:val="6"/>
        </w:numPr>
        <w:rPr>
          <w:rFonts w:cs="Arial"/>
        </w:rPr>
      </w:pPr>
      <w:r w:rsidRPr="00F97785">
        <w:rPr>
          <w:rFonts w:cs="Arial"/>
        </w:rPr>
        <w:t>Webinar Data</w:t>
      </w:r>
    </w:p>
    <w:bookmarkEnd w:id="1"/>
    <w:p w14:paraId="42269716" w14:textId="77777777" w:rsidR="00DF6F42" w:rsidRDefault="00E315AD" w:rsidP="00F97785">
      <w:pPr>
        <w:pStyle w:val="Lijstalinea"/>
        <w:numPr>
          <w:ilvl w:val="0"/>
          <w:numId w:val="6"/>
        </w:numPr>
        <w:rPr>
          <w:rFonts w:cs="Arial"/>
        </w:rPr>
      </w:pPr>
      <w:r w:rsidRPr="00F97785">
        <w:rPr>
          <w:rFonts w:cs="Arial"/>
        </w:rPr>
        <w:t>Afsluiting</w:t>
      </w:r>
    </w:p>
    <w:p w14:paraId="31A610A1" w14:textId="77777777" w:rsidR="00DF6F42" w:rsidRDefault="00DF6F42" w:rsidP="00DF6F42">
      <w:pPr>
        <w:rPr>
          <w:rFonts w:cs="Arial"/>
        </w:rPr>
      </w:pPr>
    </w:p>
    <w:p w14:paraId="5B25176F" w14:textId="3C32459F" w:rsidR="00E315AD" w:rsidRDefault="00D23E68" w:rsidP="00E315AD">
      <w:pPr>
        <w:rPr>
          <w:rFonts w:cs="Arial"/>
        </w:rPr>
      </w:pPr>
      <w:r w:rsidRPr="009A5F2E">
        <w:rPr>
          <w:rFonts w:cs="Arial"/>
        </w:rPr>
        <w:t xml:space="preserve">Voor de accreditatie is het verplicht om de </w:t>
      </w:r>
      <w:r>
        <w:rPr>
          <w:rFonts w:cs="Arial"/>
        </w:rPr>
        <w:t xml:space="preserve">openingswebinar en de webinar over Data </w:t>
      </w:r>
      <w:r w:rsidRPr="009A5F2E">
        <w:rPr>
          <w:rFonts w:cs="Arial"/>
        </w:rPr>
        <w:t>plus één extra webinar naar keuze te volgen.</w:t>
      </w:r>
    </w:p>
    <w:p w14:paraId="2D16FFC3" w14:textId="77777777" w:rsidR="00D23E68" w:rsidRPr="00E315AD" w:rsidRDefault="00D23E68" w:rsidP="00E315AD">
      <w:pPr>
        <w:rPr>
          <w:rFonts w:cs="Arial"/>
          <w:b/>
          <w:bCs/>
          <w:i/>
          <w:iCs/>
          <w:szCs w:val="20"/>
        </w:rPr>
      </w:pPr>
    </w:p>
    <w:p w14:paraId="7B860AE9" w14:textId="77777777" w:rsidR="0037167B" w:rsidRDefault="00E315AD" w:rsidP="0037167B">
      <w:pPr>
        <w:rPr>
          <w:rFonts w:cs="Arial"/>
          <w:b/>
          <w:bCs/>
          <w:i/>
          <w:iCs/>
          <w:szCs w:val="20"/>
        </w:rPr>
      </w:pPr>
      <w:r w:rsidRPr="00E315AD">
        <w:rPr>
          <w:rFonts w:cs="Arial"/>
          <w:b/>
          <w:bCs/>
          <w:i/>
          <w:iCs/>
          <w:szCs w:val="20"/>
        </w:rPr>
        <w:t>Lezingen</w:t>
      </w:r>
    </w:p>
    <w:p w14:paraId="65FE33F7" w14:textId="77777777" w:rsidR="00D627A4" w:rsidRPr="00D627A4" w:rsidRDefault="00D627A4" w:rsidP="00D627A4">
      <w:pPr>
        <w:rPr>
          <w:rFonts w:cs="Arial"/>
        </w:rPr>
      </w:pPr>
      <w:r w:rsidRPr="00D627A4">
        <w:rPr>
          <w:rFonts w:cs="Arial"/>
        </w:rPr>
        <w:t>Inspireren, van elkaar leren en samen een kwaliteitssprong voorwaarts maken is het hoofddoel van dit interactieve webinar. Deelname inspireert om de volgende dag een verbeterslag te maken in de ondersteuning van het kind, de diagnostiek en de behandeling. Het kind staat centraal. </w:t>
      </w:r>
    </w:p>
    <w:p w14:paraId="641C7726" w14:textId="77777777" w:rsidR="00D627A4" w:rsidRPr="00D627A4" w:rsidRDefault="00D627A4" w:rsidP="00D627A4">
      <w:pPr>
        <w:rPr>
          <w:rFonts w:cs="Arial"/>
        </w:rPr>
      </w:pPr>
    </w:p>
    <w:p w14:paraId="3313E6A4" w14:textId="1F68E448" w:rsidR="00D627A4" w:rsidRPr="00D627A4" w:rsidRDefault="00D627A4" w:rsidP="00D627A4">
      <w:pPr>
        <w:rPr>
          <w:rFonts w:cs="Arial"/>
        </w:rPr>
      </w:pPr>
      <w:r w:rsidRPr="00D627A4">
        <w:rPr>
          <w:rFonts w:cs="Arial"/>
        </w:rPr>
        <w:t xml:space="preserve">Het nieuwe Protocol 3.0 moet zich positioneren in de </w:t>
      </w:r>
      <w:r w:rsidR="00D36DC7">
        <w:rPr>
          <w:rFonts w:cs="Arial"/>
        </w:rPr>
        <w:t>dyslexie</w:t>
      </w:r>
      <w:r w:rsidRPr="00D627A4">
        <w:rPr>
          <w:rFonts w:cs="Arial"/>
        </w:rPr>
        <w:t>zorg en staat daarom tijdens dit webinar centraal. Naast een introductie op dit protocol leer je op welke manier alle partners in de keten elkaar kunnen versterken om zo samen de kwaliteitssprong te maken in de kwaliteit en continuïteit van de dyslexiezorg zowel binnen het basisonderwijs als het voortgezet onderwijs. </w:t>
      </w:r>
    </w:p>
    <w:p w14:paraId="1D83E265" w14:textId="77777777" w:rsidR="00D627A4" w:rsidRPr="00D627A4" w:rsidRDefault="00D627A4" w:rsidP="00D627A4">
      <w:pPr>
        <w:rPr>
          <w:rFonts w:cs="Arial"/>
        </w:rPr>
      </w:pPr>
    </w:p>
    <w:p w14:paraId="6790F4BC" w14:textId="77777777" w:rsidR="00D627A4" w:rsidRPr="00D627A4" w:rsidRDefault="00D627A4" w:rsidP="00D627A4">
      <w:pPr>
        <w:rPr>
          <w:rFonts w:cs="Arial"/>
        </w:rPr>
      </w:pPr>
      <w:r w:rsidRPr="00D627A4">
        <w:rPr>
          <w:rFonts w:cs="Arial"/>
        </w:rPr>
        <w:t>In het Protocol 3.0 is niet alleen nadrukkelijk aandacht voor de ketenbenadering. Op onderdelen is er ook sprake van een verschuiving in de doelgroep die in aanmerking kan komen voor de vergoede dyslexiezorg. Zo zijn er bijvoorbeeld ruimere mogelijkheden om kinderen met comorbiditeit te behandelen en kan er breder gekeken worden naar wat het kind nodig heeft, nu en in de toekomst. Het individuele zorgplan speelt daarbij een centrale rol. Tijdens dit webinar wordt dieper ingegaan op deze verschuiving.</w:t>
      </w:r>
    </w:p>
    <w:p w14:paraId="3F09CB68" w14:textId="77777777" w:rsidR="00D627A4" w:rsidRPr="00D627A4" w:rsidRDefault="00D627A4" w:rsidP="00D627A4">
      <w:pPr>
        <w:rPr>
          <w:rFonts w:cs="Arial"/>
        </w:rPr>
      </w:pPr>
    </w:p>
    <w:p w14:paraId="75CD18F7" w14:textId="77777777" w:rsidR="00D627A4" w:rsidRPr="00D627A4" w:rsidRDefault="00D627A4" w:rsidP="00D627A4">
      <w:pPr>
        <w:rPr>
          <w:rFonts w:cs="Arial"/>
        </w:rPr>
      </w:pPr>
      <w:r w:rsidRPr="00D627A4">
        <w:rPr>
          <w:rFonts w:cs="Arial"/>
        </w:rPr>
        <w:t>De brede vakinhoudelijke richtlijn dyslexie is recent geautoriseerd door de beroepsverenigingen (NIP/NVO/LBRT) en onderschreven door het NKD. De richtlijn gaat over onderwijs en zorg; geeft handvatten voor het handelen van de professional en is gebaseerd op knelpunten in het lees-/dyslexielandschap. Inhoudelijk sluiten het protocol en de richtlijn op elkaar aan. In dit webinar wordt een gedeelte van de richtlijn gepresenteerd in samenhang met het Protocol 3.0.</w:t>
      </w:r>
    </w:p>
    <w:p w14:paraId="5843A0CF" w14:textId="77777777" w:rsidR="00D627A4" w:rsidRPr="00D627A4" w:rsidRDefault="00D627A4" w:rsidP="00D627A4">
      <w:pPr>
        <w:rPr>
          <w:rFonts w:cs="Arial"/>
        </w:rPr>
      </w:pPr>
    </w:p>
    <w:p w14:paraId="55E58508" w14:textId="1784B1FB" w:rsidR="00A32CED" w:rsidRPr="00D627A4" w:rsidRDefault="00D627A4" w:rsidP="00D627A4">
      <w:pPr>
        <w:rPr>
          <w:rFonts w:cs="Arial"/>
        </w:rPr>
      </w:pPr>
      <w:r w:rsidRPr="00D627A4">
        <w:rPr>
          <w:rFonts w:cs="Arial"/>
        </w:rPr>
        <w:t>Tot slot is er aandacht voor de data in de zorg. Ofwel zorg voor de data en data voor de zorg. Zoals deze zin al aangeeft wordt hierbij het belang van dataverzameling ter sprake gebracht. Daarbij wordt uiteen gezet hoe we data dusdanig kunnen verzamelen, zodat je het kunt gebruiken om te duiden. En hoe je de data kunt gebruiken om de kwaliteit van de zorg te versterken.</w:t>
      </w:r>
    </w:p>
    <w:p w14:paraId="58AC9FC2" w14:textId="77777777" w:rsidR="00D627A4" w:rsidRDefault="00D627A4" w:rsidP="00D627A4">
      <w:pPr>
        <w:rPr>
          <w:rFonts w:cs="Arial"/>
          <w:b/>
          <w:bCs/>
          <w:i/>
          <w:iCs/>
        </w:rPr>
      </w:pPr>
    </w:p>
    <w:p w14:paraId="65D1C290" w14:textId="0EF5FB18" w:rsidR="00E315AD" w:rsidRPr="00163950" w:rsidRDefault="00163950" w:rsidP="00E315AD">
      <w:pPr>
        <w:rPr>
          <w:rFonts w:cs="Arial"/>
          <w:b/>
          <w:bCs/>
        </w:rPr>
      </w:pPr>
      <w:r>
        <w:rPr>
          <w:rFonts w:cs="Arial"/>
          <w:b/>
          <w:bCs/>
        </w:rPr>
        <w:t>Afronding</w:t>
      </w:r>
    </w:p>
    <w:p w14:paraId="407DEFCF" w14:textId="6A2504DB" w:rsidR="00163950" w:rsidRPr="00552457" w:rsidRDefault="00163950" w:rsidP="00163950">
      <w:pPr>
        <w:rPr>
          <w:rFonts w:cs="Arial"/>
        </w:rPr>
      </w:pPr>
      <w:r>
        <w:t>Om kennis te toetsen wordt een e</w:t>
      </w:r>
      <w:r w:rsidRPr="00F97785">
        <w:t>indtoets met open en gesloten vragen wordt gemaakt en ingeleverd. Schriftelijke rapportage met toepassing van het geleerde. Na afloop van de training verstuurd. Na inlevering en 90% goed, wordt het aantal punten toegekend.</w:t>
      </w:r>
    </w:p>
    <w:p w14:paraId="3A65B1F7" w14:textId="77777777" w:rsidR="00163950" w:rsidRPr="00552457" w:rsidRDefault="00163950" w:rsidP="00163950">
      <w:pPr>
        <w:rPr>
          <w:rFonts w:cs="Arial"/>
        </w:rPr>
      </w:pPr>
      <w:r>
        <w:rPr>
          <w:rFonts w:cs="Arial"/>
        </w:rPr>
        <w:t xml:space="preserve"> </w:t>
      </w:r>
    </w:p>
    <w:p w14:paraId="7D0C7552" w14:textId="77777777" w:rsidR="00E315AD" w:rsidRDefault="00E315AD"/>
    <w:sectPr w:rsidR="00E31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5A1"/>
    <w:multiLevelType w:val="hybridMultilevel"/>
    <w:tmpl w:val="FF38C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BB2DCA"/>
    <w:multiLevelType w:val="hybridMultilevel"/>
    <w:tmpl w:val="C2C8E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733217"/>
    <w:multiLevelType w:val="hybridMultilevel"/>
    <w:tmpl w:val="A4049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A92756"/>
    <w:multiLevelType w:val="multilevel"/>
    <w:tmpl w:val="B670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7471F"/>
    <w:multiLevelType w:val="hybridMultilevel"/>
    <w:tmpl w:val="45ECE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BD1DED"/>
    <w:multiLevelType w:val="hybridMultilevel"/>
    <w:tmpl w:val="8DBA8A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AD"/>
    <w:rsid w:val="000E00D9"/>
    <w:rsid w:val="00163950"/>
    <w:rsid w:val="00194DED"/>
    <w:rsid w:val="002A3D78"/>
    <w:rsid w:val="003055C0"/>
    <w:rsid w:val="0037167B"/>
    <w:rsid w:val="00511A31"/>
    <w:rsid w:val="005348A5"/>
    <w:rsid w:val="005703ED"/>
    <w:rsid w:val="006A46D6"/>
    <w:rsid w:val="006B367D"/>
    <w:rsid w:val="00710D93"/>
    <w:rsid w:val="00722587"/>
    <w:rsid w:val="008528DB"/>
    <w:rsid w:val="00882A8C"/>
    <w:rsid w:val="009927E0"/>
    <w:rsid w:val="00A32CED"/>
    <w:rsid w:val="00D23E68"/>
    <w:rsid w:val="00D26F18"/>
    <w:rsid w:val="00D36DC7"/>
    <w:rsid w:val="00D627A4"/>
    <w:rsid w:val="00DF6F42"/>
    <w:rsid w:val="00E315AD"/>
    <w:rsid w:val="00E52BC7"/>
    <w:rsid w:val="00F97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BE67"/>
  <w15:chartTrackingRefBased/>
  <w15:docId w15:val="{8CFED858-C6B7-4F2E-BB0A-120AAB19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15AD"/>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15AD"/>
    <w:pPr>
      <w:ind w:left="720"/>
      <w:contextualSpacing/>
    </w:pPr>
  </w:style>
  <w:style w:type="paragraph" w:styleId="Normaalweb">
    <w:name w:val="Normal (Web)"/>
    <w:basedOn w:val="Standaard"/>
    <w:uiPriority w:val="99"/>
    <w:semiHidden/>
    <w:unhideWhenUsed/>
    <w:rsid w:val="00E315AD"/>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31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4768">
      <w:bodyDiv w:val="1"/>
      <w:marLeft w:val="0"/>
      <w:marRight w:val="0"/>
      <w:marTop w:val="0"/>
      <w:marBottom w:val="0"/>
      <w:divBdr>
        <w:top w:val="none" w:sz="0" w:space="0" w:color="auto"/>
        <w:left w:val="none" w:sz="0" w:space="0" w:color="auto"/>
        <w:bottom w:val="none" w:sz="0" w:space="0" w:color="auto"/>
        <w:right w:val="none" w:sz="0" w:space="0" w:color="auto"/>
      </w:divBdr>
    </w:div>
    <w:div w:id="1014039585">
      <w:bodyDiv w:val="1"/>
      <w:marLeft w:val="0"/>
      <w:marRight w:val="0"/>
      <w:marTop w:val="0"/>
      <w:marBottom w:val="0"/>
      <w:divBdr>
        <w:top w:val="none" w:sz="0" w:space="0" w:color="auto"/>
        <w:left w:val="none" w:sz="0" w:space="0" w:color="auto"/>
        <w:bottom w:val="none" w:sz="0" w:space="0" w:color="auto"/>
        <w:right w:val="none" w:sz="0" w:space="0" w:color="auto"/>
      </w:divBdr>
    </w:div>
    <w:div w:id="16471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511</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Boukje Toering</dc:creator>
  <cp:keywords/>
  <dc:description/>
  <cp:lastModifiedBy>Julièt Reijnders</cp:lastModifiedBy>
  <cp:revision>9</cp:revision>
  <dcterms:created xsi:type="dcterms:W3CDTF">2021-07-30T06:31:00Z</dcterms:created>
  <dcterms:modified xsi:type="dcterms:W3CDTF">2021-07-30T18:32:00Z</dcterms:modified>
</cp:coreProperties>
</file>